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DD02" w14:textId="2F884548" w:rsidR="005D48D4" w:rsidRDefault="005D48D4" w:rsidP="00B7668A">
      <w:pPr>
        <w:ind w:left="2124" w:hanging="2124"/>
        <w:jc w:val="center"/>
        <w:rPr>
          <w:b/>
          <w:sz w:val="28"/>
          <w:szCs w:val="28"/>
        </w:rPr>
      </w:pPr>
      <w:r w:rsidRPr="005D48D4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A3B4BEA" wp14:editId="135EEFCE">
            <wp:simplePos x="0" y="0"/>
            <wp:positionH relativeFrom="column">
              <wp:posOffset>76200</wp:posOffset>
            </wp:positionH>
            <wp:positionV relativeFrom="paragraph">
              <wp:posOffset>71755</wp:posOffset>
            </wp:positionV>
            <wp:extent cx="777875" cy="492125"/>
            <wp:effectExtent l="0" t="0" r="3175" b="3175"/>
            <wp:wrapNone/>
            <wp:docPr id="1" name="Image 1" descr="Y:\2011-2014\Axe 2\2013_2.2_GPECT_RH TPE\COMMUNICATION\FLYER\FLYER 2016\Logos\BretagneFSE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2011-2014\Axe 2\2013_2.2_GPECT_RH TPE\COMMUNICATION\FLYER\FLYER 2016\Logos\BretagneFSE_RV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48D4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0B927E7" wp14:editId="37C17FAD">
            <wp:simplePos x="0" y="0"/>
            <wp:positionH relativeFrom="margin">
              <wp:posOffset>1736725</wp:posOffset>
            </wp:positionH>
            <wp:positionV relativeFrom="paragraph">
              <wp:posOffset>-2540</wp:posOffset>
            </wp:positionV>
            <wp:extent cx="923925" cy="6731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7038_Logotype_DEFISEMPLO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48D4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3F795BF" wp14:editId="56C8056E">
            <wp:simplePos x="0" y="0"/>
            <wp:positionH relativeFrom="margin">
              <wp:posOffset>3350895</wp:posOffset>
            </wp:positionH>
            <wp:positionV relativeFrom="paragraph">
              <wp:posOffset>58420</wp:posOffset>
            </wp:positionV>
            <wp:extent cx="628650" cy="612775"/>
            <wp:effectExtent l="0" t="0" r="0" b="0"/>
            <wp:wrapThrough wrapText="bothSides">
              <wp:wrapPolygon edited="0">
                <wp:start x="0" y="0"/>
                <wp:lineTo x="0" y="20817"/>
                <wp:lineTo x="20945" y="20817"/>
                <wp:lineTo x="20945" y="0"/>
                <wp:lineTo x="0" y="0"/>
              </wp:wrapPolygon>
            </wp:wrapThrough>
            <wp:docPr id="14" name="Image 4" descr="Y:\2011-2014\Axe 2\2013_2.2_GPECT_RH TPE\Logos partenaires\république frança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2011-2014\Axe 2\2013_2.2_GPECT_RH TPE\Logos partenaires\république françai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48D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BF00CF" wp14:editId="4D3C7A6F">
            <wp:simplePos x="0" y="0"/>
            <wp:positionH relativeFrom="column">
              <wp:posOffset>4577715</wp:posOffset>
            </wp:positionH>
            <wp:positionV relativeFrom="paragraph">
              <wp:posOffset>64770</wp:posOffset>
            </wp:positionV>
            <wp:extent cx="1071880" cy="546100"/>
            <wp:effectExtent l="0" t="0" r="0" b="6350"/>
            <wp:wrapNone/>
            <wp:docPr id="3" name="Image 3" descr="Y:\2011-2014\Axe 2\2013_2.2_GPECT_RH TPE\COMMUNICATION\FLYER\FLYER 2016\Logos\logo europe + phr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2011-2014\Axe 2\2013_2.2_GPECT_RH TPE\COMMUNICATION\FLYER\FLYER 2016\Logos\logo europe + phra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629F4" w14:textId="24308026" w:rsidR="005D48D4" w:rsidRDefault="005D48D4" w:rsidP="00B7668A">
      <w:pPr>
        <w:ind w:left="2124" w:hanging="2124"/>
        <w:jc w:val="center"/>
        <w:rPr>
          <w:b/>
          <w:sz w:val="28"/>
          <w:szCs w:val="28"/>
        </w:rPr>
      </w:pPr>
    </w:p>
    <w:p w14:paraId="2E9D8904" w14:textId="1211696D" w:rsidR="00B02D63" w:rsidRDefault="00B7668A" w:rsidP="00B7668A">
      <w:pPr>
        <w:ind w:left="2124" w:hanging="2124"/>
        <w:jc w:val="center"/>
        <w:rPr>
          <w:b/>
          <w:sz w:val="28"/>
          <w:szCs w:val="28"/>
        </w:rPr>
      </w:pPr>
      <w:r w:rsidRPr="00B7668A">
        <w:rPr>
          <w:b/>
          <w:sz w:val="28"/>
          <w:szCs w:val="28"/>
        </w:rPr>
        <w:t>POSTE A POURVOIR</w:t>
      </w:r>
      <w:r>
        <w:t> </w:t>
      </w:r>
      <w:r>
        <w:rPr>
          <w:b/>
          <w:sz w:val="28"/>
          <w:szCs w:val="28"/>
        </w:rPr>
        <w:t xml:space="preserve">: </w:t>
      </w:r>
    </w:p>
    <w:p w14:paraId="6C9E2DBA" w14:textId="5A3EBCFF" w:rsidR="008018DB" w:rsidRPr="00B7668A" w:rsidRDefault="001D5B3F" w:rsidP="00F931E5">
      <w:pPr>
        <w:ind w:left="2124" w:hanging="21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CHAUDRONNIER</w:t>
      </w:r>
      <w:r w:rsidR="00D56FF8">
        <w:rPr>
          <w:b/>
          <w:sz w:val="28"/>
          <w:szCs w:val="28"/>
        </w:rPr>
        <w:t xml:space="preserve"> </w:t>
      </w:r>
      <w:r w:rsidR="009F1011" w:rsidRPr="009F1011">
        <w:rPr>
          <w:b/>
          <w:sz w:val="28"/>
          <w:szCs w:val="28"/>
        </w:rPr>
        <w:t>H/F</w:t>
      </w:r>
    </w:p>
    <w:tbl>
      <w:tblPr>
        <w:tblStyle w:val="Grilledutableau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7797"/>
      </w:tblGrid>
      <w:tr w:rsidR="00DE023A" w14:paraId="2A0AA059" w14:textId="77777777" w:rsidTr="00DB3FA3">
        <w:trPr>
          <w:trHeight w:val="554"/>
        </w:trPr>
        <w:tc>
          <w:tcPr>
            <w:tcW w:w="1809" w:type="dxa"/>
          </w:tcPr>
          <w:p w14:paraId="0B4D1928" w14:textId="77777777" w:rsidR="00DE023A" w:rsidRDefault="00DE02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Entreprise </w:t>
            </w:r>
          </w:p>
        </w:tc>
        <w:tc>
          <w:tcPr>
            <w:tcW w:w="7797" w:type="dxa"/>
          </w:tcPr>
          <w:p w14:paraId="6477A1F3" w14:textId="1E141C58" w:rsidR="00D407E0" w:rsidRPr="00EF44BD" w:rsidRDefault="001D5B3F" w:rsidP="00D407E0">
            <w:pPr>
              <w:pStyle w:val="NormalWeb"/>
              <w:shd w:val="clear" w:color="auto" w:fill="FFFFFF"/>
              <w:tabs>
                <w:tab w:val="left" w:pos="1620"/>
              </w:tabs>
              <w:spacing w:after="0"/>
              <w:jc w:val="both"/>
              <w:textAlignment w:val="baseline"/>
              <w:rPr>
                <w:rFonts w:asciiTheme="minorHAnsi" w:eastAsiaTheme="minorHAnsi" w:hAnsiTheme="minorHAnsi" w:cs="Arial"/>
                <w:color w:val="000000"/>
                <w:shd w:val="clear" w:color="auto" w:fill="FFFFFF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000000"/>
                <w:shd w:val="clear" w:color="auto" w:fill="FFFFFF"/>
                <w:lang w:eastAsia="en-US"/>
              </w:rPr>
              <w:t xml:space="preserve">La Ferronnerie de l’Aulne est une chaudronnerie basée à Châteaulin. </w:t>
            </w:r>
            <w:r w:rsidR="00E01FA6">
              <w:rPr>
                <w:rFonts w:asciiTheme="minorHAnsi" w:eastAsiaTheme="minorHAnsi" w:hAnsiTheme="minorHAnsi" w:cs="Arial"/>
                <w:color w:val="000000"/>
                <w:shd w:val="clear" w:color="auto" w:fill="FFFFFF"/>
                <w:lang w:eastAsia="en-US"/>
              </w:rPr>
              <w:t xml:space="preserve">Pour sa clientèle de particuliers et de professionnels, la ferronnerie s’appuie sur son savoir-faire en coupe, soudure et pliage pour la confection de portails, escaliers, garde-corps et autres types d’ouvrages. </w:t>
            </w:r>
          </w:p>
          <w:p w14:paraId="27CACC41" w14:textId="2EE38316" w:rsidR="006541D1" w:rsidRPr="00E01FA6" w:rsidRDefault="006050A5" w:rsidP="00865E57">
            <w:pPr>
              <w:pStyle w:val="NormalWeb"/>
              <w:shd w:val="clear" w:color="auto" w:fill="FFFFFF"/>
              <w:tabs>
                <w:tab w:val="left" w:pos="1620"/>
              </w:tabs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="Arial"/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E01FA6">
              <w:rPr>
                <w:rFonts w:asciiTheme="minorHAnsi" w:eastAsiaTheme="minorHAnsi" w:hAnsiTheme="minorHAnsi" w:cs="Arial"/>
                <w:b/>
                <w:bCs/>
                <w:color w:val="000000"/>
                <w:shd w:val="clear" w:color="auto" w:fill="FFFFFF"/>
                <w:lang w:eastAsia="en-US"/>
              </w:rPr>
              <w:t xml:space="preserve">Nous recrutons </w:t>
            </w:r>
            <w:r w:rsidR="00E01FA6" w:rsidRPr="00E01FA6">
              <w:rPr>
                <w:rFonts w:asciiTheme="minorHAnsi" w:eastAsiaTheme="minorHAnsi" w:hAnsiTheme="minorHAnsi" w:cs="Arial"/>
                <w:b/>
                <w:bCs/>
                <w:color w:val="000000"/>
                <w:shd w:val="clear" w:color="auto" w:fill="FFFFFF"/>
                <w:lang w:eastAsia="en-US"/>
              </w:rPr>
              <w:t>dès à présent un chaudronnier H/F en CDI pour renforcer notre équipe</w:t>
            </w:r>
            <w:r w:rsidRPr="00E01FA6">
              <w:rPr>
                <w:rFonts w:asciiTheme="minorHAnsi" w:eastAsiaTheme="minorHAnsi" w:hAnsiTheme="minorHAnsi" w:cs="Arial"/>
                <w:b/>
                <w:bCs/>
                <w:color w:val="000000"/>
                <w:shd w:val="clear" w:color="auto" w:fill="FFFFFF"/>
                <w:lang w:eastAsia="en-US"/>
              </w:rPr>
              <w:t xml:space="preserve">. Rejoignez-nous ! </w:t>
            </w:r>
          </w:p>
        </w:tc>
      </w:tr>
      <w:tr w:rsidR="00DE023A" w14:paraId="50957609" w14:textId="77777777" w:rsidTr="00DB3FA3">
        <w:tc>
          <w:tcPr>
            <w:tcW w:w="1809" w:type="dxa"/>
          </w:tcPr>
          <w:p w14:paraId="74B63BCA" w14:textId="77777777" w:rsidR="00DE023A" w:rsidRDefault="00DE02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Missions</w:t>
            </w:r>
          </w:p>
        </w:tc>
        <w:tc>
          <w:tcPr>
            <w:tcW w:w="7797" w:type="dxa"/>
          </w:tcPr>
          <w:p w14:paraId="0E209CD6" w14:textId="77777777" w:rsidR="00D13A8B" w:rsidRPr="00E01FA6" w:rsidRDefault="00D13A8B" w:rsidP="00D13A8B">
            <w:pPr>
              <w:jc w:val="both"/>
            </w:pPr>
            <w:r w:rsidRPr="00E01FA6">
              <w:rPr>
                <w:rFonts w:ascii="Calibri" w:hAnsi="Calibri" w:cs="Calibri"/>
              </w:rPr>
              <w:t>Vous avez pour missions principales d</w:t>
            </w:r>
            <w:r w:rsidR="00B77A08" w:rsidRPr="00E01FA6">
              <w:rPr>
                <w:rFonts w:ascii="Calibri" w:hAnsi="Calibri" w:cs="Calibri"/>
              </w:rPr>
              <w:t>e</w:t>
            </w:r>
            <w:r w:rsidR="00B02D63" w:rsidRPr="00E01FA6">
              <w:t xml:space="preserve"> : </w:t>
            </w:r>
          </w:p>
          <w:p w14:paraId="142D7950" w14:textId="77777777" w:rsidR="009C661D" w:rsidRPr="00E01FA6" w:rsidRDefault="009C661D" w:rsidP="00334DE5">
            <w:pPr>
              <w:jc w:val="both"/>
            </w:pPr>
          </w:p>
          <w:p w14:paraId="3CC302B5" w14:textId="29862A92" w:rsidR="00E01FA6" w:rsidRPr="00E01FA6" w:rsidRDefault="00E01FA6" w:rsidP="00E01FA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E01FA6">
              <w:rPr>
                <w:rFonts w:cs="Arial"/>
                <w:color w:val="000000"/>
                <w:shd w:val="clear" w:color="auto" w:fill="FFFFFF"/>
              </w:rPr>
              <w:t xml:space="preserve"> Déterminer les opérations de fabrication d'ensembles chaudronnés et préparer les matériaux</w:t>
            </w:r>
          </w:p>
          <w:p w14:paraId="204BA881" w14:textId="56B98103" w:rsidR="00E01FA6" w:rsidRPr="00E01FA6" w:rsidRDefault="00E01FA6" w:rsidP="00E01FA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E01FA6">
              <w:rPr>
                <w:rFonts w:cs="Arial"/>
                <w:color w:val="000000"/>
                <w:shd w:val="clear" w:color="auto" w:fill="FFFFFF"/>
              </w:rPr>
              <w:t xml:space="preserve">Tracer les développés et reporter les cotes sur les matériaux </w:t>
            </w:r>
          </w:p>
          <w:p w14:paraId="118C3309" w14:textId="6C2D0F88" w:rsidR="00E01FA6" w:rsidRPr="00E01FA6" w:rsidRDefault="00E01FA6" w:rsidP="00E01FA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E01FA6">
              <w:rPr>
                <w:rFonts w:cs="Arial"/>
                <w:color w:val="000000"/>
                <w:shd w:val="clear" w:color="auto" w:fill="FFFFFF"/>
              </w:rPr>
              <w:t>Couper les éléments et les mettre à dimensions et en forme par pliage, cintrage, oxycoupage</w:t>
            </w:r>
          </w:p>
          <w:p w14:paraId="4A8E8F66" w14:textId="210A81C1" w:rsidR="00E01FA6" w:rsidRPr="00E01FA6" w:rsidRDefault="00E01FA6" w:rsidP="00E01FA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E01FA6">
              <w:rPr>
                <w:rFonts w:cs="Arial"/>
                <w:color w:val="000000"/>
                <w:shd w:val="clear" w:color="auto" w:fill="FFFFFF"/>
              </w:rPr>
              <w:t>Marquer, positionner les pièces, plaques, tubes et les assembler (soudure-pointage</w:t>
            </w:r>
            <w:r w:rsidR="009D290F">
              <w:rPr>
                <w:rFonts w:cs="Arial"/>
                <w:color w:val="000000"/>
                <w:shd w:val="clear" w:color="auto" w:fill="FFFFFF"/>
              </w:rPr>
              <w:t>)</w:t>
            </w:r>
          </w:p>
          <w:p w14:paraId="5A201F8F" w14:textId="52069D82" w:rsidR="00E01FA6" w:rsidRDefault="00E01FA6" w:rsidP="00E01FA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E01FA6">
              <w:rPr>
                <w:rFonts w:cs="Arial"/>
                <w:color w:val="000000"/>
                <w:shd w:val="clear" w:color="auto" w:fill="FFFFFF"/>
              </w:rPr>
              <w:t>Contrôler les pièces, l'assemblage et réaliser les finitions (meulage, ébavurage, redressage)</w:t>
            </w:r>
          </w:p>
          <w:p w14:paraId="62D56C86" w14:textId="630F5DF2" w:rsidR="00B569C4" w:rsidRPr="00E01FA6" w:rsidRDefault="00B569C4" w:rsidP="00E01FA6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Effectuer la pose des réalisations chez les professionnels et particuliers</w:t>
            </w:r>
          </w:p>
          <w:p w14:paraId="2F93B50D" w14:textId="72BC32E4" w:rsidR="00E01FA6" w:rsidRPr="00E01FA6" w:rsidRDefault="00E01FA6" w:rsidP="00B569C4">
            <w:pPr>
              <w:pStyle w:val="Paragraphedeliste"/>
              <w:jc w:val="both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DE023A" w14:paraId="21C71FBF" w14:textId="77777777" w:rsidTr="00DB3FA3">
        <w:tc>
          <w:tcPr>
            <w:tcW w:w="1809" w:type="dxa"/>
          </w:tcPr>
          <w:p w14:paraId="10DE0799" w14:textId="77777777" w:rsidR="00DE023A" w:rsidRDefault="00DE02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Profil</w:t>
            </w:r>
          </w:p>
        </w:tc>
        <w:tc>
          <w:tcPr>
            <w:tcW w:w="7797" w:type="dxa"/>
          </w:tcPr>
          <w:p w14:paraId="2AF46A45" w14:textId="77777777" w:rsidR="00B569C4" w:rsidRDefault="00D13A8B" w:rsidP="00D13A8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569C4">
              <w:rPr>
                <w:rFonts w:ascii="Calibri" w:hAnsi="Calibri" w:cs="Calibri"/>
              </w:rPr>
              <w:t xml:space="preserve">Vous avez idéalement une première expérience réussie sur un poste similaire. Vous démontrez votre implication par votre sens de la précision et de votre minutie. </w:t>
            </w:r>
          </w:p>
          <w:p w14:paraId="20B81B93" w14:textId="77777777" w:rsidR="00B569C4" w:rsidRDefault="00B569C4" w:rsidP="00D13A8B">
            <w:pPr>
              <w:jc w:val="both"/>
              <w:rPr>
                <w:rFonts w:ascii="Calibri" w:hAnsi="Calibri" w:cs="Calibri"/>
              </w:rPr>
            </w:pPr>
          </w:p>
          <w:p w14:paraId="648C6C62" w14:textId="77777777" w:rsidR="006541D1" w:rsidRDefault="00B569C4" w:rsidP="00D13A8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Vous aurez la possibilité d’évoluer dans un environnement où l’on valorisera votre polyvalence en vous impliquant sur des réalisations diverses et variées. </w:t>
            </w:r>
            <w:r w:rsidR="00B82F0D">
              <w:rPr>
                <w:rFonts w:ascii="Calibri" w:hAnsi="Calibri" w:cs="Calibri"/>
              </w:rPr>
              <w:t xml:space="preserve">Vous aurez l’occasion de travailler la soudure aussi bien sur acier que sur aluminium et inox. </w:t>
            </w:r>
          </w:p>
          <w:p w14:paraId="40F4DDBC" w14:textId="77777777" w:rsidR="00B82F0D" w:rsidRDefault="00B82F0D" w:rsidP="00D13A8B">
            <w:pPr>
              <w:jc w:val="both"/>
              <w:rPr>
                <w:rFonts w:ascii="Calibri" w:hAnsi="Calibri" w:cs="Calibri"/>
              </w:rPr>
            </w:pPr>
          </w:p>
          <w:p w14:paraId="30D62145" w14:textId="0C3CD4C5" w:rsidR="00B82F0D" w:rsidRPr="00D13A8B" w:rsidRDefault="00B82F0D" w:rsidP="00D13A8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Envie de rejoindre une entreprise familiale où vous pourrez continuer à progresser ? Rejoignez-nous ! </w:t>
            </w:r>
          </w:p>
        </w:tc>
      </w:tr>
      <w:tr w:rsidR="00DE023A" w14:paraId="47DEDEF8" w14:textId="77777777" w:rsidTr="00DB3FA3">
        <w:tc>
          <w:tcPr>
            <w:tcW w:w="1809" w:type="dxa"/>
          </w:tcPr>
          <w:p w14:paraId="6F19A765" w14:textId="77777777" w:rsidR="00DE023A" w:rsidRDefault="00DE02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Conditions</w:t>
            </w:r>
          </w:p>
        </w:tc>
        <w:tc>
          <w:tcPr>
            <w:tcW w:w="7797" w:type="dxa"/>
            <w:vAlign w:val="center"/>
          </w:tcPr>
          <w:p w14:paraId="4637B2B2" w14:textId="5D4F642E" w:rsidR="00F931E5" w:rsidRDefault="009F1011" w:rsidP="006260B7">
            <w:pPr>
              <w:jc w:val="both"/>
              <w:rPr>
                <w:rFonts w:ascii="Calibri" w:hAnsi="Calibri" w:cs="Calibri"/>
              </w:rPr>
            </w:pPr>
            <w:r w:rsidRPr="00D13A8B">
              <w:rPr>
                <w:rFonts w:ascii="Calibri" w:hAnsi="Calibri" w:cs="Calibri"/>
              </w:rPr>
              <w:t>Dispositif =</w:t>
            </w:r>
            <w:r w:rsidR="0083176A" w:rsidRPr="00D13A8B">
              <w:rPr>
                <w:rFonts w:ascii="Calibri" w:hAnsi="Calibri" w:cs="Calibri"/>
              </w:rPr>
              <w:t> </w:t>
            </w:r>
            <w:r w:rsidR="00E01FA6">
              <w:rPr>
                <w:rFonts w:ascii="Calibri" w:hAnsi="Calibri" w:cs="Calibri"/>
              </w:rPr>
              <w:t>CDI</w:t>
            </w:r>
          </w:p>
          <w:p w14:paraId="61CF2ACF" w14:textId="504FF2A5" w:rsidR="009F1011" w:rsidRPr="00D13A8B" w:rsidRDefault="009F1011" w:rsidP="00D13A8B">
            <w:pPr>
              <w:jc w:val="both"/>
              <w:rPr>
                <w:rFonts w:ascii="Calibri" w:hAnsi="Calibri" w:cs="Calibri"/>
              </w:rPr>
            </w:pPr>
            <w:r w:rsidRPr="00D13A8B">
              <w:rPr>
                <w:rFonts w:ascii="Calibri" w:hAnsi="Calibri" w:cs="Calibri"/>
              </w:rPr>
              <w:t xml:space="preserve">Début = </w:t>
            </w:r>
            <w:r w:rsidR="00E01FA6">
              <w:rPr>
                <w:rFonts w:ascii="Calibri" w:hAnsi="Calibri" w:cs="Calibri"/>
              </w:rPr>
              <w:t>Dès que possible</w:t>
            </w:r>
          </w:p>
          <w:p w14:paraId="63AA205D" w14:textId="0C1088AA" w:rsidR="009F1011" w:rsidRPr="006541D1" w:rsidRDefault="009F1011" w:rsidP="009F1011">
            <w:r w:rsidRPr="006541D1">
              <w:t>Lieu =</w:t>
            </w:r>
            <w:r w:rsidR="009032B4" w:rsidRPr="006541D1">
              <w:t xml:space="preserve"> </w:t>
            </w:r>
            <w:r w:rsidR="00E01FA6">
              <w:t>Châteaulin</w:t>
            </w:r>
          </w:p>
          <w:p w14:paraId="10A86F79" w14:textId="37313AF1" w:rsidR="009F1011" w:rsidRPr="006541D1" w:rsidRDefault="009F1011" w:rsidP="009F1011">
            <w:r w:rsidRPr="006541D1">
              <w:t xml:space="preserve">Rémunération = </w:t>
            </w:r>
            <w:r w:rsidR="00E01FA6">
              <w:t>Selon profil et expérience</w:t>
            </w:r>
            <w:r w:rsidR="00B569C4">
              <w:t xml:space="preserve"> / Panier repas</w:t>
            </w:r>
          </w:p>
          <w:p w14:paraId="28C926B6" w14:textId="4C2C4E4F" w:rsidR="008018DB" w:rsidRPr="00334DE5" w:rsidRDefault="00CA2F2C" w:rsidP="00D13A8B">
            <w:proofErr w:type="gramStart"/>
            <w:r w:rsidRPr="006541D1">
              <w:t>réf</w:t>
            </w:r>
            <w:proofErr w:type="gramEnd"/>
            <w:r w:rsidR="000744C2" w:rsidRPr="006541D1">
              <w:t> :</w:t>
            </w:r>
            <w:r w:rsidR="00D13A8B">
              <w:t xml:space="preserve"> </w:t>
            </w:r>
            <w:r w:rsidR="00B569C4">
              <w:t>CFDLA</w:t>
            </w:r>
            <w:r w:rsidR="00F931E5">
              <w:t>/AG</w:t>
            </w:r>
          </w:p>
        </w:tc>
      </w:tr>
      <w:tr w:rsidR="00DE023A" w14:paraId="06051628" w14:textId="77777777" w:rsidTr="00DB3FA3">
        <w:tc>
          <w:tcPr>
            <w:tcW w:w="1809" w:type="dxa"/>
          </w:tcPr>
          <w:p w14:paraId="4C1CBB8A" w14:textId="77777777" w:rsidR="00DE023A" w:rsidRDefault="00DE02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Coordonnées</w:t>
            </w:r>
          </w:p>
          <w:p w14:paraId="0553891C" w14:textId="77777777" w:rsidR="00DE023A" w:rsidRDefault="006260B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C63EA4E" wp14:editId="50209A69">
                  <wp:extent cx="502920" cy="461247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RHTP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49" cy="463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Align w:val="center"/>
          </w:tcPr>
          <w:p w14:paraId="70BFA0D4" w14:textId="16968CED" w:rsidR="009F1011" w:rsidRPr="006541D1" w:rsidRDefault="009F1011" w:rsidP="009F1011">
            <w:r w:rsidRPr="006541D1">
              <w:t>Candidature</w:t>
            </w:r>
            <w:r w:rsidR="009B1927" w:rsidRPr="006541D1">
              <w:t xml:space="preserve"> (CV + Lettre de motivation)</w:t>
            </w:r>
            <w:r w:rsidRPr="006541D1">
              <w:t xml:space="preserve"> à transmettre </w:t>
            </w:r>
            <w:r w:rsidR="000744C2" w:rsidRPr="006541D1">
              <w:t xml:space="preserve">avec la référence de l’annonce </w:t>
            </w:r>
            <w:r w:rsidRPr="006541D1">
              <w:t xml:space="preserve">à : </w:t>
            </w:r>
            <w:hyperlink r:id="rId10" w:history="1">
              <w:r w:rsidR="00E01FA6" w:rsidRPr="0095527C">
                <w:rPr>
                  <w:rStyle w:val="Lienhypertexte"/>
                </w:rPr>
                <w:t>a.guine@defisemploi.bzh</w:t>
              </w:r>
            </w:hyperlink>
            <w:r w:rsidR="00E01FA6">
              <w:t xml:space="preserve"> </w:t>
            </w:r>
          </w:p>
          <w:p w14:paraId="0289E4EC" w14:textId="77777777" w:rsidR="00EF44BD" w:rsidRDefault="009F1011" w:rsidP="008C6CAD">
            <w:r w:rsidRPr="006541D1">
              <w:t>Ou par courrier à</w:t>
            </w:r>
            <w:r w:rsidR="006541D1" w:rsidRPr="006541D1">
              <w:t xml:space="preserve"> : </w:t>
            </w:r>
            <w:r w:rsidR="008C6CAD">
              <w:t xml:space="preserve">1 rue Louis Pidoux 29200 Brest </w:t>
            </w:r>
          </w:p>
          <w:p w14:paraId="7F1FE79B" w14:textId="77777777" w:rsidR="008018DB" w:rsidRPr="00EF44BD" w:rsidRDefault="008018DB" w:rsidP="008C6CAD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C2FB5DB" w14:textId="4EDC9CA0" w:rsidR="00DE023A" w:rsidRDefault="00DE023A">
      <w:pPr>
        <w:rPr>
          <w:b/>
          <w:sz w:val="24"/>
          <w:szCs w:val="24"/>
        </w:rPr>
      </w:pPr>
    </w:p>
    <w:p w14:paraId="00717361" w14:textId="00C21F3B" w:rsidR="00D57B71" w:rsidRDefault="00D57B71" w:rsidP="00D57B71">
      <w:pPr>
        <w:jc w:val="center"/>
        <w:rPr>
          <w:b/>
          <w:sz w:val="23"/>
          <w:szCs w:val="23"/>
        </w:rPr>
      </w:pPr>
      <w:r w:rsidRPr="00D57B71">
        <w:rPr>
          <w:b/>
          <w:sz w:val="23"/>
          <w:szCs w:val="23"/>
        </w:rPr>
        <w:t>Pour vous donner une idée plus précise, découvrez ci-dessous certaines de nos réalisations !</w:t>
      </w:r>
    </w:p>
    <w:p w14:paraId="3234C06C" w14:textId="3326BF30" w:rsidR="00D57B71" w:rsidRPr="00D57B71" w:rsidRDefault="00D57B71" w:rsidP="00D57B71">
      <w:pPr>
        <w:jc w:val="center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w:drawing>
          <wp:inline distT="0" distB="0" distL="0" distR="0" wp14:anchorId="0F2D4DBF" wp14:editId="71C34D04">
            <wp:extent cx="2971800" cy="39624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3"/>
          <w:szCs w:val="23"/>
        </w:rPr>
        <w:drawing>
          <wp:inline distT="0" distB="0" distL="0" distR="0" wp14:anchorId="044D1461" wp14:editId="30A0F122">
            <wp:extent cx="5760720" cy="259143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3"/>
          <w:szCs w:val="23"/>
        </w:rPr>
        <w:drawing>
          <wp:inline distT="0" distB="0" distL="0" distR="0" wp14:anchorId="7081686E" wp14:editId="0AEE7D53">
            <wp:extent cx="2804160" cy="210312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7B71" w:rsidRPr="00D57B71" w:rsidSect="006541D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1B94"/>
    <w:multiLevelType w:val="hybridMultilevel"/>
    <w:tmpl w:val="6EDA2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7604A"/>
    <w:multiLevelType w:val="hybridMultilevel"/>
    <w:tmpl w:val="66CE52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B47D19"/>
    <w:multiLevelType w:val="hybridMultilevel"/>
    <w:tmpl w:val="E44E2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916D9"/>
    <w:multiLevelType w:val="hybridMultilevel"/>
    <w:tmpl w:val="75000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069FB"/>
    <w:multiLevelType w:val="multilevel"/>
    <w:tmpl w:val="7D22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224DB"/>
    <w:multiLevelType w:val="hybridMultilevel"/>
    <w:tmpl w:val="594AF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96"/>
    <w:rsid w:val="000166F6"/>
    <w:rsid w:val="0002344B"/>
    <w:rsid w:val="00043533"/>
    <w:rsid w:val="0005297A"/>
    <w:rsid w:val="000744C2"/>
    <w:rsid w:val="00087A57"/>
    <w:rsid w:val="00087F0E"/>
    <w:rsid w:val="000B2B06"/>
    <w:rsid w:val="00111403"/>
    <w:rsid w:val="001148F4"/>
    <w:rsid w:val="001356F5"/>
    <w:rsid w:val="001628BF"/>
    <w:rsid w:val="00166028"/>
    <w:rsid w:val="00176457"/>
    <w:rsid w:val="0019122F"/>
    <w:rsid w:val="001A0883"/>
    <w:rsid w:val="001D5B3F"/>
    <w:rsid w:val="002018F5"/>
    <w:rsid w:val="00272045"/>
    <w:rsid w:val="002A090F"/>
    <w:rsid w:val="002D167A"/>
    <w:rsid w:val="00334DE5"/>
    <w:rsid w:val="003A23E7"/>
    <w:rsid w:val="003E6C66"/>
    <w:rsid w:val="0040036B"/>
    <w:rsid w:val="004100AE"/>
    <w:rsid w:val="00411F74"/>
    <w:rsid w:val="00416CFC"/>
    <w:rsid w:val="004666E0"/>
    <w:rsid w:val="00482895"/>
    <w:rsid w:val="004B360E"/>
    <w:rsid w:val="004D2171"/>
    <w:rsid w:val="004D23D4"/>
    <w:rsid w:val="005177CD"/>
    <w:rsid w:val="005447DE"/>
    <w:rsid w:val="005B5076"/>
    <w:rsid w:val="005D3AAF"/>
    <w:rsid w:val="005D48D4"/>
    <w:rsid w:val="005E13C2"/>
    <w:rsid w:val="005F44A8"/>
    <w:rsid w:val="006050A5"/>
    <w:rsid w:val="006260B7"/>
    <w:rsid w:val="00635622"/>
    <w:rsid w:val="00641C0B"/>
    <w:rsid w:val="006541D1"/>
    <w:rsid w:val="00705390"/>
    <w:rsid w:val="00766AF5"/>
    <w:rsid w:val="00776110"/>
    <w:rsid w:val="007E5A2A"/>
    <w:rsid w:val="007F4DE1"/>
    <w:rsid w:val="008018DB"/>
    <w:rsid w:val="0081199E"/>
    <w:rsid w:val="00817EF8"/>
    <w:rsid w:val="00821896"/>
    <w:rsid w:val="0083176A"/>
    <w:rsid w:val="00852396"/>
    <w:rsid w:val="00856253"/>
    <w:rsid w:val="00865E57"/>
    <w:rsid w:val="0089566F"/>
    <w:rsid w:val="008B4466"/>
    <w:rsid w:val="008C6CAD"/>
    <w:rsid w:val="008D3F5F"/>
    <w:rsid w:val="009032B4"/>
    <w:rsid w:val="00940C0A"/>
    <w:rsid w:val="009A38E3"/>
    <w:rsid w:val="009B0E11"/>
    <w:rsid w:val="009B1927"/>
    <w:rsid w:val="009C661D"/>
    <w:rsid w:val="009D290F"/>
    <w:rsid w:val="009F1011"/>
    <w:rsid w:val="00A03EEF"/>
    <w:rsid w:val="00A74821"/>
    <w:rsid w:val="00A91FFD"/>
    <w:rsid w:val="00AA0A40"/>
    <w:rsid w:val="00B02D63"/>
    <w:rsid w:val="00B46FA4"/>
    <w:rsid w:val="00B569C4"/>
    <w:rsid w:val="00B7668A"/>
    <w:rsid w:val="00B77A08"/>
    <w:rsid w:val="00B81926"/>
    <w:rsid w:val="00B82F0D"/>
    <w:rsid w:val="00BA4B44"/>
    <w:rsid w:val="00BD60FB"/>
    <w:rsid w:val="00BF652B"/>
    <w:rsid w:val="00C317C0"/>
    <w:rsid w:val="00C32E75"/>
    <w:rsid w:val="00C36951"/>
    <w:rsid w:val="00CA2F2C"/>
    <w:rsid w:val="00CA77A0"/>
    <w:rsid w:val="00CD7E31"/>
    <w:rsid w:val="00D13A8B"/>
    <w:rsid w:val="00D407E0"/>
    <w:rsid w:val="00D44EBE"/>
    <w:rsid w:val="00D56FF8"/>
    <w:rsid w:val="00D57063"/>
    <w:rsid w:val="00D57B71"/>
    <w:rsid w:val="00D72DE2"/>
    <w:rsid w:val="00DB3FA3"/>
    <w:rsid w:val="00DC5E17"/>
    <w:rsid w:val="00DE023A"/>
    <w:rsid w:val="00E01FA6"/>
    <w:rsid w:val="00E205A5"/>
    <w:rsid w:val="00E22ACD"/>
    <w:rsid w:val="00E5028A"/>
    <w:rsid w:val="00E62E12"/>
    <w:rsid w:val="00E64BBC"/>
    <w:rsid w:val="00EB6420"/>
    <w:rsid w:val="00ED12A7"/>
    <w:rsid w:val="00EF1B1E"/>
    <w:rsid w:val="00EF44BD"/>
    <w:rsid w:val="00F0711F"/>
    <w:rsid w:val="00F21606"/>
    <w:rsid w:val="00F35F04"/>
    <w:rsid w:val="00F6022E"/>
    <w:rsid w:val="00F77BF4"/>
    <w:rsid w:val="00F85839"/>
    <w:rsid w:val="00F931E5"/>
    <w:rsid w:val="00F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4C4E"/>
  <w15:docId w15:val="{D080A0D8-5C36-4223-BBD4-E6667E44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5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E1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0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9F10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5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9122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76457"/>
    <w:rPr>
      <w:b/>
      <w:bCs/>
    </w:rPr>
  </w:style>
  <w:style w:type="character" w:customStyle="1" w:styleId="apple-converted-space">
    <w:name w:val="apple-converted-space"/>
    <w:basedOn w:val="Policepardfaut"/>
    <w:rsid w:val="00176457"/>
  </w:style>
  <w:style w:type="character" w:styleId="Mentionnonrsolue">
    <w:name w:val="Unresolved Mention"/>
    <w:basedOn w:val="Policepardfaut"/>
    <w:uiPriority w:val="99"/>
    <w:semiHidden/>
    <w:unhideWhenUsed/>
    <w:rsid w:val="00E01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a.guine@defisemploi.bz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Legrand</dc:creator>
  <cp:keywords/>
  <dc:description/>
  <cp:lastModifiedBy>Alexandre</cp:lastModifiedBy>
  <cp:revision>6</cp:revision>
  <cp:lastPrinted>2016-06-01T12:31:00Z</cp:lastPrinted>
  <dcterms:created xsi:type="dcterms:W3CDTF">2022-03-24T15:10:00Z</dcterms:created>
  <dcterms:modified xsi:type="dcterms:W3CDTF">2022-03-30T14:06:00Z</dcterms:modified>
</cp:coreProperties>
</file>