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  <w:drawing>
          <wp:inline distB="0" distL="0" distR="0" distT="0">
            <wp:extent cx="1600200" cy="714375"/>
            <wp:effectExtent b="0" l="0" r="0" t="0"/>
            <wp:docPr descr="49d8c4aeDEFAULT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49d8c4aeDEFAULT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Freestyle Script" w:cs="Arial" w:eastAsia="Times New Roman" w:hAnsi="Freestyle Script"/>
          <w:sz w:val="72"/>
          <w:szCs w:val="24"/>
          <w:lang w:eastAsia="fr-FR"/>
        </w:rPr>
      </w:pPr>
      <w:r>
        <w:rPr>
          <w:rFonts w:ascii="Freestyle Script" w:cs="Arial" w:eastAsia="Times New Roman" w:hAnsi="Freestyle Script"/>
          <w:sz w:val="72"/>
          <w:szCs w:val="24"/>
          <w:lang w:eastAsia="fr-FR"/>
        </w:rPr>
        <w:t>Recrute</w:t>
      </w:r>
    </w:p>
    <w:p>
      <w:pPr>
        <w:pStyle w:val="style0"/>
        <w:spacing w:after="280" w:before="280" w:line="100" w:lineRule="atLeast"/>
        <w:contextualSpacing w:val="false"/>
        <w:rPr>
          <w:rFonts w:ascii="Ebrima" w:cs="Arial" w:eastAsia="Times New Roman" w:hAnsi="Ebrima"/>
          <w:i/>
          <w:sz w:val="24"/>
          <w:szCs w:val="24"/>
          <w:lang w:eastAsia="fr-FR"/>
        </w:rPr>
      </w:pPr>
      <w:r>
        <w:rPr>
          <w:rFonts w:ascii="Ebrima" w:cs="Arial" w:eastAsia="Times New Roman" w:hAnsi="Ebrima"/>
          <w:i/>
          <w:sz w:val="24"/>
          <w:szCs w:val="24"/>
          <w:lang w:eastAsia="fr-FR"/>
        </w:rPr>
        <w:t xml:space="preserve">Vous avez entre 18 et 25 ans ? </w:t>
        <w:br/>
        <w:t>Vous souhaitez vous engager auprès d’une association, au service de l’intérêt général, près de chez vous ?</w:t>
        <w:br/>
        <w:t>Vous cherchez une expérience enrichissante et positive ?</w:t>
        <w:br/>
        <w:t>Vous voulez accompagner des élèves de primaire et de collège dans leurs parcours scolaires, les aider à reprendre confiance en eux ?</w:t>
      </w:r>
    </w:p>
    <w:p>
      <w:pPr>
        <w:pStyle w:val="style0"/>
        <w:spacing w:after="280" w:before="280" w:line="100" w:lineRule="atLeast"/>
        <w:contextualSpacing w:val="false"/>
        <w:rPr>
          <w:rFonts w:ascii="Ebrima" w:cs="Arial" w:eastAsia="Times New Roman" w:hAnsi="Ebrima"/>
          <w:sz w:val="24"/>
          <w:szCs w:val="24"/>
          <w:lang w:eastAsia="fr-FR"/>
        </w:rPr>
      </w:pPr>
      <w:r>
        <w:rPr>
          <w:rFonts w:ascii="Ebrima" w:cs="Arial" w:eastAsia="Times New Roman" w:hAnsi="Ebrima"/>
          <w:sz w:val="24"/>
          <w:szCs w:val="24"/>
          <w:lang w:eastAsia="fr-FR"/>
        </w:rPr>
        <w:t xml:space="preserve">L’association T’es Cap recrute pour l’année 2016-2017 plus d’une vingtaine de contrats de services civiques sur l’ensemble du Finistère (Quimper, Pays Bigouden, Cap Sizun, Fouesnant, Quimperlé, Châteaulin, Brest, Landerneau). </w:t>
      </w:r>
    </w:p>
    <w:p>
      <w:pPr>
        <w:pStyle w:val="style0"/>
        <w:spacing w:after="280" w:before="280" w:line="100" w:lineRule="atLeast"/>
        <w:contextualSpacing w:val="false"/>
        <w:jc w:val="both"/>
        <w:rPr>
          <w:rFonts w:ascii="Ebrima" w:cs="Arial" w:eastAsia="Times New Roman" w:hAnsi="Ebrima"/>
          <w:sz w:val="24"/>
          <w:szCs w:val="24"/>
          <w:lang w:eastAsia="fr-FR"/>
        </w:rPr>
      </w:pPr>
      <w:r>
        <w:rPr>
          <w:rFonts w:ascii="Ebrima" w:cs="Arial" w:eastAsia="Times New Roman" w:hAnsi="Ebrima"/>
          <w:sz w:val="24"/>
          <w:szCs w:val="24"/>
          <w:lang w:eastAsia="fr-FR"/>
        </w:rPr>
        <w:t xml:space="preserve">Depuis près de 10 ans, nos bénévoles et intervenants apportent une aide gratuite pour les familles et les enfants en difficulté scolaire dans plus de 80 communes. </w:t>
      </w:r>
    </w:p>
    <w:p>
      <w:pPr>
        <w:pStyle w:val="style0"/>
        <w:spacing w:after="280" w:before="280" w:line="100" w:lineRule="atLeast"/>
        <w:contextualSpacing w:val="false"/>
        <w:jc w:val="center"/>
        <w:rPr>
          <w:rFonts w:ascii="Ebrima" w:cs="Arial" w:eastAsia="Times New Roman" w:hAnsi="Ebrima"/>
          <w:b/>
          <w:sz w:val="24"/>
          <w:szCs w:val="24"/>
          <w:lang w:eastAsia="fr-FR"/>
        </w:rPr>
      </w:pPr>
      <w:r>
        <w:rPr>
          <w:rFonts w:ascii="Ebrima" w:cs="Arial" w:eastAsia="Times New Roman" w:hAnsi="Ebrima"/>
          <w:b/>
          <w:sz w:val="24"/>
          <w:szCs w:val="24"/>
          <w:lang w:eastAsia="fr-FR"/>
        </w:rPr>
        <w:t>Le service civique, qu’est-ce que c’est ?</w:t>
      </w:r>
    </w:p>
    <w:p>
      <w:pPr>
        <w:pStyle w:val="style0"/>
        <w:spacing w:after="280" w:before="280" w:line="100" w:lineRule="atLeast"/>
        <w:contextualSpacing w:val="false"/>
        <w:jc w:val="both"/>
        <w:rPr>
          <w:rFonts w:ascii="Ebrima" w:cs="Arial" w:eastAsia="Times New Roman" w:hAnsi="Ebrima"/>
          <w:sz w:val="24"/>
          <w:szCs w:val="24"/>
          <w:lang w:eastAsia="fr-FR"/>
        </w:rPr>
      </w:pPr>
      <w:r>
        <w:rPr>
          <w:rFonts w:ascii="Ebrima" w:cs="Arial" w:eastAsia="Times New Roman" w:hAnsi="Ebrima"/>
          <w:sz w:val="24"/>
          <w:szCs w:val="24"/>
          <w:lang w:eastAsia="fr-FR"/>
        </w:rPr>
        <w:t xml:space="preserve">C’est une mission d’intérêt général, reconnue « prioritaire pour la Nation » exercée auprès d’une association ou d’une collectivité. Elle est indemnisée par l’Etat, donne droit à une couverture sociale, et est nette d’impôts. Elle est aussi compatible avec les différentes aides (CAF, bourses universitaires, …). </w:t>
      </w:r>
    </w:p>
    <w:p>
      <w:pPr>
        <w:pStyle w:val="style0"/>
        <w:spacing w:after="280" w:before="280" w:line="100" w:lineRule="atLeast"/>
        <w:contextualSpacing w:val="false"/>
        <w:jc w:val="center"/>
        <w:rPr>
          <w:rFonts w:ascii="Ebrima" w:cs="Arial" w:eastAsia="Times New Roman" w:hAnsi="Ebrima"/>
          <w:b/>
          <w:sz w:val="24"/>
          <w:szCs w:val="24"/>
          <w:lang w:eastAsia="fr-FR"/>
        </w:rPr>
      </w:pPr>
      <w:r>
        <w:rPr>
          <w:rFonts w:ascii="Ebrima" w:cs="Arial" w:eastAsia="Times New Roman" w:hAnsi="Ebrima"/>
          <w:b/>
          <w:sz w:val="24"/>
          <w:szCs w:val="24"/>
          <w:lang w:eastAsia="fr-FR"/>
        </w:rPr>
        <w:t>Pour quelle mission ?</w:t>
      </w:r>
    </w:p>
    <w:p>
      <w:pPr>
        <w:pStyle w:val="style0"/>
        <w:spacing w:after="280" w:before="280" w:line="100" w:lineRule="atLeast"/>
        <w:contextualSpacing w:val="false"/>
        <w:jc w:val="both"/>
        <w:rPr>
          <w:rFonts w:ascii="Ebrima" w:cs="Arial" w:eastAsia="Times New Roman" w:hAnsi="Ebrima"/>
          <w:sz w:val="24"/>
          <w:szCs w:val="24"/>
          <w:lang w:eastAsia="fr-FR"/>
        </w:rPr>
      </w:pPr>
      <w:r>
        <w:rPr>
          <w:rFonts w:ascii="Ebrima" w:cs="Arial" w:eastAsia="Times New Roman" w:hAnsi="Ebrima"/>
          <w:sz w:val="24"/>
          <w:szCs w:val="24"/>
          <w:lang w:eastAsia="fr-FR"/>
        </w:rPr>
        <w:t xml:space="preserve">A T’es Cap, les chargés de mission en service civique se voient  pour un total de 14 heures par semaine, compatible avec les études. Les principaux objectifs sont : aide aux devoirs, remise en confiance, accompagnement et acquisition des méthodes de travail. </w:t>
      </w:r>
    </w:p>
    <w:p>
      <w:pPr>
        <w:pStyle w:val="style0"/>
        <w:spacing w:after="280" w:before="280" w:line="100" w:lineRule="atLeast"/>
        <w:contextualSpacing w:val="false"/>
        <w:jc w:val="both"/>
        <w:rPr>
          <w:rFonts w:ascii="Ebrima" w:cs="Arial" w:eastAsia="Times New Roman" w:hAnsi="Ebrima"/>
          <w:sz w:val="24"/>
          <w:szCs w:val="24"/>
          <w:lang w:eastAsia="fr-FR"/>
        </w:rPr>
      </w:pPr>
      <w:r>
        <w:rPr>
          <w:rFonts w:ascii="Ebrima" w:cs="Arial" w:eastAsia="Times New Roman" w:hAnsi="Ebrima"/>
          <w:sz w:val="24"/>
          <w:szCs w:val="24"/>
          <w:lang w:eastAsia="fr-FR"/>
        </w:rPr>
        <w:t xml:space="preserve">Début de la mission en septembre ou octobre 2016 – Fin de la mission en juin 2017 </w:t>
      </w:r>
    </w:p>
    <w:p>
      <w:pPr>
        <w:pStyle w:val="style0"/>
        <w:spacing w:after="280" w:before="280" w:line="100" w:lineRule="atLeast"/>
        <w:contextualSpacing w:val="false"/>
        <w:jc w:val="center"/>
        <w:rPr>
          <w:rFonts w:ascii="Ebrima" w:cs="Arial" w:eastAsia="Times New Roman" w:hAnsi="Ebrima"/>
          <w:b/>
          <w:sz w:val="24"/>
          <w:szCs w:val="24"/>
          <w:lang w:eastAsia="fr-FR"/>
        </w:rPr>
      </w:pPr>
      <w:r>
        <w:rPr>
          <w:rFonts w:ascii="Ebrima" w:cs="Arial" w:eastAsia="Times New Roman" w:hAnsi="Ebrima"/>
          <w:b/>
          <w:sz w:val="24"/>
          <w:szCs w:val="24"/>
          <w:lang w:eastAsia="fr-FR"/>
        </w:rPr>
        <w:t>Qui peut postuler ?</w:t>
      </w:r>
    </w:p>
    <w:p>
      <w:pPr>
        <w:pStyle w:val="style0"/>
        <w:spacing w:after="280" w:before="280" w:line="100" w:lineRule="atLeast"/>
        <w:contextualSpacing w:val="false"/>
        <w:rPr>
          <w:rFonts w:ascii="Ebrima" w:cs="Arial" w:eastAsia="Times New Roman" w:hAnsi="Ebrima"/>
          <w:sz w:val="24"/>
          <w:szCs w:val="24"/>
          <w:lang w:eastAsia="fr-FR"/>
        </w:rPr>
      </w:pPr>
      <w:r>
        <w:rPr>
          <w:rFonts w:ascii="Ebrima" w:cs="Arial" w:eastAsia="Times New Roman" w:hAnsi="Ebrima"/>
          <w:sz w:val="24"/>
          <w:szCs w:val="24"/>
          <w:lang w:eastAsia="fr-FR"/>
        </w:rPr>
        <w:t xml:space="preserve">Le baccalauréat (toutes filières) ou équivalent est requis. </w:t>
        <w:br/>
        <w:t xml:space="preserve">Pas d’exigence d’expérience minimale. </w:t>
        <w:br/>
        <w:t>Disposer d’un moyen de locomotion est souhaitable (frais de déplacement indemnisés).</w:t>
      </w:r>
    </w:p>
    <w:p>
      <w:pPr>
        <w:pStyle w:val="style0"/>
        <w:spacing w:after="280" w:before="280" w:line="100" w:lineRule="atLeast"/>
        <w:contextualSpacing w:val="false"/>
        <w:jc w:val="center"/>
        <w:rPr>
          <w:rFonts w:ascii="Ebrima" w:cs="Arial" w:eastAsia="Times New Roman" w:hAnsi="Ebrima"/>
          <w:b/>
          <w:sz w:val="24"/>
          <w:szCs w:val="24"/>
          <w:lang w:eastAsia="fr-FR"/>
        </w:rPr>
      </w:pPr>
      <w:bookmarkStart w:id="0" w:name="_GoBack"/>
      <w:bookmarkEnd w:id="0"/>
      <w:r>
        <w:rPr>
          <w:rFonts w:ascii="Ebrima" w:cs="Arial" w:eastAsia="Times New Roman" w:hAnsi="Ebrima"/>
          <w:b/>
          <w:sz w:val="24"/>
          <w:szCs w:val="24"/>
          <w:lang w:eastAsia="fr-FR"/>
        </w:rPr>
        <w:t>Pour toute information, n’hésitez pas à nous contacter !</w:t>
        <w:br/>
      </w:r>
    </w:p>
    <w:tbl>
      <w:tblPr>
        <w:jc w:val="left"/>
        <w:tblInd w:type="dxa" w:w="226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0"/>
      </w:tblGrid>
      <w:tr>
        <w:trPr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Ebrima" w:cs="Arial" w:eastAsia="Times New Roman" w:hAnsi="Ebrima"/>
                <w:b/>
                <w:sz w:val="28"/>
                <w:szCs w:val="24"/>
                <w:lang w:eastAsia="fr-FR"/>
              </w:rPr>
            </w:pPr>
            <w:hyperlink r:id="rId3">
              <w:r>
                <w:rPr>
                  <w:rStyle w:val="style16"/>
                  <w:rFonts w:ascii="Ebrima" w:cs="Arial" w:eastAsia="Times New Roman" w:hAnsi="Ebrima"/>
                  <w:b/>
                  <w:color w:val="0000FF"/>
                  <w:sz w:val="28"/>
                  <w:szCs w:val="24"/>
                  <w:u w:val="single"/>
                  <w:lang w:eastAsia="fr-FR"/>
                </w:rPr>
                <w:t>tescapcontact@gmail.com</w:t>
              </w:r>
            </w:hyperlink>
            <w:r>
              <w:rPr>
                <w:rFonts w:ascii="Ebrima" w:cs="Arial" w:eastAsia="Times New Roman" w:hAnsi="Ebrima"/>
                <w:b/>
                <w:sz w:val="28"/>
                <w:szCs w:val="24"/>
                <w:lang w:eastAsia="fr-FR"/>
              </w:rPr>
              <w:br/>
              <w:t>09.51.65.85.38 - 06.88.79.17.38</w:t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Freestyle Script">
    <w:charset w:val="00"/>
    <w:family w:val="roman"/>
    <w:pitch w:val="variable"/>
  </w:font>
  <w:font w:name="Ebri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Lien Internet"/>
    <w:next w:val="style16"/>
    <w:rPr>
      <w:color w:val="000080"/>
      <w:u w:val="single"/>
      <w:lang w:bidi="zxx-" w:eastAsia="zxx-" w:val="zxx-"/>
    </w:rPr>
  </w:style>
  <w:style w:styleId="style17" w:type="paragraph">
    <w:name w:val="Titre"/>
    <w:basedOn w:val="style0"/>
    <w:next w:val="style18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8" w:type="paragraph">
    <w:name w:val="Corps de texte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e"/>
    <w:basedOn w:val="style18"/>
    <w:next w:val="style19"/>
    <w:pPr/>
    <w:rPr>
      <w:rFonts w:cs="Arial"/>
    </w:rPr>
  </w:style>
  <w:style w:styleId="style20" w:type="paragraph">
    <w:name w:val="Légende"/>
    <w:basedOn w:val="style0"/>
    <w:next w:val="style2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tescapcontact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2016-07-01T22:12:00Z</dcterms:created>
  <dc:creator>Péran P</dc:creator>
  <cp:lastModifiedBy>Péran P</cp:lastModifiedBy>
  <cp:lastPrinted>2016-07-26T10:12:55Z</cp:lastPrinted>
  <dcterms:modified xsi:type="dcterms:W3CDTF">2016-07-18T15:59:00Z</dcterms:modified>
  <cp:revision>3</cp:revision>
</cp:coreProperties>
</file>